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kern w:val="2"/>
          <w:sz w:val="44"/>
          <w:szCs w:val="44"/>
          <w:lang w:val="en-US" w:eastAsia="zh-CN" w:bidi="ar-SA"/>
        </w:rPr>
        <w:t>广州环卫行业协会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kern w:val="2"/>
          <w:sz w:val="44"/>
          <w:szCs w:val="44"/>
          <w:lang w:val="en-US" w:eastAsia="zh-CN" w:bidi="ar-SA"/>
        </w:rPr>
        <w:t>开展红联共建工作方案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为落实市委组织部、市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两新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组织党工委《关于构建非公企业红联共建工作机制的指导意见》和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上级党委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工作要求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部署推进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行业协会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红联共建行动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积极参与构建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令行禁止、有呼必应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党建引领基层共建共治共享社会治理格局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以高质量党建引领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党组织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发展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推动党建与发展同频共振促双赢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现制定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红联共建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工作方案如下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</w:rPr>
        <w:t>以习近平新时代中国特色社会主义思想为指导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认真落实省委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1+1+9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工作部署和市委“1+1+4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工作举措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以构建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令行禁止、有呼必应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党建引领基层共建共治共享社会治理格局为目标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紧扣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红色引领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联动共建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开展社会组织红联共建行动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进一步创新我市重点领域基层党建工作载体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整合党建资源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推动市社会组织党建工作提质增效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凝聚起共克时艰、共谋发展的强大合力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打造社会组织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党建强、服务强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的创新发展共同体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助推统筹疫情防控和经济社会发展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为加快实现老城市新活力、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四个出新出彩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增添动力。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二、共建类型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</w:rPr>
        <w:t>行业协会党组织+会员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单位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党组织共建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三、共建内容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</w:rPr>
        <w:t>坚持红色引领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采取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一对多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”（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1+N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的共建模式,结合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环卫行业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特点推广红联共建工作机制的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工作模式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</w:rPr>
        <w:t>共建基层党组织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深化党建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手拉手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行动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在会员单位党组织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中遴选若干家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党组织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作为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共建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共同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开展党建工作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以强带弱、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以大带小、以点带面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促进业务发展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深化社会组织党建工作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手拉手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专项行动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推动共同实现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党建强、服务强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  <w:t>）共享党建工作阵地。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利用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协会和会员单位党组织的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党建展览馆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党建学习室、党群活动室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等阵地开展党建思想学习、党建经验交流和党员队伍实践。依托各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党组织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培育发展基地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探索建立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“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红色驿站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平台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优化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党建活动阵地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服务功能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切实将党建活动阵地打造成为开放共享的党员活动中心、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行业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文化中心、发展交流中心和党建孵化中心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  <w:t>）共办党组织活动。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结合共建党组织的特点与需求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 xml:space="preserve"> 建立结对共建活动制度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通过召开座谈会、书记讲党课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主题党日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外出参观学习、参与脱贫攻坚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等活动形式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联合开展各类切合实际的党建主题活动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逐步形成党建服务项目精准化、党建活动效果可视化、党员参与常态化等集群效应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  <w:t>）共训党员队伍。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落实党员培训教育制度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共建单位联动开展党员教育培训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打造线上线下学习互补体系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采用微信公众号、小程序、微视频等现代信息手段组织党员开展学习。确保党组织书记和班子成员每年学习时间不少于56学时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党员每年至学习时间不少于32学时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引导党员加强党性锻炼、坚定理想信念、增强宗旨意识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促进党员教育培训工作共同提高、共同进步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eastAsia="zh-CN"/>
        </w:rPr>
        <w:t>）共解难点问题。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围绕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组织发展中遇到的困难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发挥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共建党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组织各自优势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整合链接社会资源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合力解决存在困难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瞄准党建和发展难题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及时与有关部门沟通协调解决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推动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各共建单位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健康发展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依托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协会党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组织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暖业援企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专业服务团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为企业提供包括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信息咨询、技术服务、职业教育、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财税咨询、劳务用工、金融信贷等系列惠企、援企、暖企项目政策在内的专业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定制服务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助力行业企业打通发展的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快车道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四、实施步骤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（一）试点阶段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协会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党组织作为牵头单位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在会员单位中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选取若干个党建基础相对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较好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的党组织联合推进标准化建设。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建立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红联共建工作机制试点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以党建为引领联合开展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信息交流、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人才选育、文化铸造、科技创新等共建行动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助推行业发展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（二）推广阶段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pacing w:val="0"/>
          <w:sz w:val="32"/>
          <w:szCs w:val="32"/>
        </w:rPr>
        <w:t>坚持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边试点边推广”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成熟一个推广一个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拓展更多的共建单位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全面推开红联共建工作机制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形成红联共建党建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生态圈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带动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全行业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党组织基层党建工作水平整体提升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城市管理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高质量发展提供坚强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的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组织保证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五、工作安排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（一）召开工作部署会。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召开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红联共建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行动专题会议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确定红联共建试点单位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启动红联共建工作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（二）具体工作安排：</w:t>
      </w:r>
    </w:p>
    <w:tbl>
      <w:tblPr>
        <w:tblStyle w:val="5"/>
        <w:tblW w:w="7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60"/>
        <w:gridCol w:w="2616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61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共建单位</w:t>
            </w:r>
          </w:p>
        </w:tc>
        <w:tc>
          <w:tcPr>
            <w:tcW w:w="3072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共建内容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3月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会员单位党组织1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共建基层党组织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共享党建工作阵地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共解难点问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6月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会员单位党组织2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共办党组织活动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共享党建工作阵地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共解难点问题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9月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会员单位党组织3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共享党建工作阵地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共训党员队伍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共解难点问题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12月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会员单位党组织4</w:t>
            </w:r>
          </w:p>
        </w:tc>
        <w:tc>
          <w:tcPr>
            <w:tcW w:w="3072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共办党组织活动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共享党建工作阵地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共解难点问题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（三）总结宣传工作。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及时总结提炼红联共建工作的好做法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发挥新闻媒体、自媒体等优势讲好红联共建故事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提高红联共建工作机制的品牌效应。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党组织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要高度重视红联共建工作机制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建设工作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深刻领会精神实质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认真抓好工作落实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确保取得实实在在成效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（一）坚持党组织共建与增强机构实力相结合。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找准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组织党建促发展的切入点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着力解决党建工作与业务发展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两张皮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问题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共建单位面对面列出资源清单、需求清单、项目清单、问题清单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坚持实打实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不走过场、不搞形式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联到点子上、联到心坎里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促进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协会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、企业协同发展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（二）坚持组织力提升与凝聚发展合力相结合。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按照新时代党的建设总要求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通过红联共建的方式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把全面从严治党战略方针延伸到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行业企业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把组织优势转化为发展优势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凝聚起共克时艰、共谋发展的强大合力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（三）坚持党建引领与激发组织活力相结合。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要把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政策+资源+技术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注入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红联共建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及行业发展全过程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以党建激发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协会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活力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引导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协会党组织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增强抓好党建工作的信心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以党建引领行业高质量发展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729"/>
        <w:jc w:val="both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pacing w:val="0"/>
          <w:sz w:val="32"/>
          <w:szCs w:val="32"/>
          <w:lang w:val="en-US" w:eastAsia="zh-CN"/>
        </w:rPr>
        <w:t>（四）坚持政治建设与提升服务能力相结合。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要提高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行业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从业人员的政治站位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激发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协会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参与社会治理创新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促进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协会和会员单位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深度参与脱贫攻坚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深化拓展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党建+公益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模式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不断提升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协会</w:t>
      </w:r>
      <w:r>
        <w:rPr>
          <w:rFonts w:ascii="仿宋" w:hAnsi="仿宋" w:eastAsia="仿宋" w:cs="仿宋"/>
          <w:color w:val="auto"/>
          <w:spacing w:val="0"/>
          <w:sz w:val="32"/>
          <w:szCs w:val="32"/>
        </w:rPr>
        <w:t>服务能力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68936D-8A0F-4508-880C-97D9A6A7E3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381416-80D0-48C2-A6BB-975D925CC1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2581C8-E611-4A7C-9DB5-B198CA5887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335B3A4-DDA4-490F-BEBB-83969A5AD17C}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大隶书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隶书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FF9FF2C-E379-4D06-9155-35838A7261AA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2"/>
      <w:rPr>
        <w:rFonts w:ascii="仿宋" w:hAnsi="仿宋" w:eastAsia="仿宋" w:cs="仿宋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64C1B"/>
    <w:rsid w:val="009A7605"/>
    <w:rsid w:val="02964C1B"/>
    <w:rsid w:val="068E429A"/>
    <w:rsid w:val="07A817AD"/>
    <w:rsid w:val="0AE05CC8"/>
    <w:rsid w:val="100D1CE2"/>
    <w:rsid w:val="142851FC"/>
    <w:rsid w:val="16920E3C"/>
    <w:rsid w:val="192D24F4"/>
    <w:rsid w:val="1FDE464D"/>
    <w:rsid w:val="2087418E"/>
    <w:rsid w:val="27884A34"/>
    <w:rsid w:val="28100562"/>
    <w:rsid w:val="2D33578C"/>
    <w:rsid w:val="34D36666"/>
    <w:rsid w:val="35122314"/>
    <w:rsid w:val="3D7971CA"/>
    <w:rsid w:val="3D994D96"/>
    <w:rsid w:val="3DCF6283"/>
    <w:rsid w:val="3E186FDE"/>
    <w:rsid w:val="3F107C37"/>
    <w:rsid w:val="41E42C8E"/>
    <w:rsid w:val="433A17D1"/>
    <w:rsid w:val="4D926C66"/>
    <w:rsid w:val="4F7E6E55"/>
    <w:rsid w:val="523B4140"/>
    <w:rsid w:val="524C591B"/>
    <w:rsid w:val="538C0168"/>
    <w:rsid w:val="583360B0"/>
    <w:rsid w:val="596866BE"/>
    <w:rsid w:val="5CBA2728"/>
    <w:rsid w:val="69CC4E56"/>
    <w:rsid w:val="6A554E4C"/>
    <w:rsid w:val="6B56245F"/>
    <w:rsid w:val="72C214BA"/>
    <w:rsid w:val="756C7D7A"/>
    <w:rsid w:val="75B96BC6"/>
    <w:rsid w:val="7863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2022-01-07T06:11:00Z</dcterms:created>
  <dc:creator>ringhsq</dc:creator>
  <cp:lastModifiedBy>ringhsq</cp:lastModifiedBy>
  <dcterms:modified xsi:type="dcterms:W3CDTF">2022-01-12T08:26:32Z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7CBC760D49E842208084B52066307606</vt:lpwstr>
  </property>
</Properties>
</file>