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0" w:lineRule="auto"/>
        <w:rPr>
          <w:rFonts w:ascii="SimSun"/>
          <w:sz w:val="21"/>
        </w:rPr>
      </w:pPr>
      <w:r/>
    </w:p>
    <w:p>
      <w:pPr>
        <w:spacing w:line="250" w:lineRule="auto"/>
        <w:rPr>
          <w:rFonts w:ascii="SimSun"/>
          <w:sz w:val="21"/>
        </w:rPr>
      </w:pPr>
      <w:r/>
    </w:p>
    <w:p>
      <w:pPr>
        <w:spacing w:line="250" w:lineRule="auto"/>
        <w:rPr>
          <w:rFonts w:ascii="SimSun"/>
          <w:sz w:val="21"/>
        </w:rPr>
      </w:pPr>
      <w:r/>
    </w:p>
    <w:p>
      <w:pPr>
        <w:spacing w:line="250" w:lineRule="auto"/>
        <w:rPr>
          <w:rFonts w:ascii="SimSun"/>
          <w:sz w:val="21"/>
        </w:rPr>
      </w:pPr>
      <w:r/>
    </w:p>
    <w:p>
      <w:pPr>
        <w:spacing w:line="250" w:lineRule="auto"/>
        <w:rPr>
          <w:rFonts w:ascii="SimSun"/>
          <w:sz w:val="21"/>
        </w:rPr>
      </w:pPr>
      <w:r/>
    </w:p>
    <w:p>
      <w:pPr>
        <w:spacing w:line="250" w:lineRule="auto"/>
        <w:rPr>
          <w:rFonts w:ascii="SimSun"/>
          <w:sz w:val="21"/>
        </w:rPr>
      </w:pPr>
      <w:r/>
    </w:p>
    <w:p>
      <w:pPr>
        <w:spacing w:line="250" w:lineRule="auto"/>
        <w:rPr>
          <w:rFonts w:ascii="SimSun"/>
          <w:sz w:val="21"/>
        </w:rPr>
      </w:pPr>
      <w:r/>
    </w:p>
    <w:p>
      <w:pPr>
        <w:spacing w:line="250" w:lineRule="auto"/>
        <w:rPr>
          <w:rFonts w:ascii="SimSun"/>
          <w:sz w:val="21"/>
        </w:rPr>
      </w:pPr>
      <w:r/>
    </w:p>
    <w:p>
      <w:pPr>
        <w:spacing w:line="250" w:lineRule="auto"/>
        <w:rPr>
          <w:rFonts w:ascii="SimSun"/>
          <w:sz w:val="21"/>
        </w:rPr>
      </w:pPr>
      <w:r/>
    </w:p>
    <w:p>
      <w:pPr>
        <w:spacing w:line="251" w:lineRule="auto"/>
        <w:rPr>
          <w:rFonts w:ascii="SimSun"/>
          <w:sz w:val="21"/>
        </w:rPr>
      </w:pPr>
      <w:r/>
    </w:p>
    <w:p>
      <w:pPr>
        <w:spacing w:line="251" w:lineRule="auto"/>
        <w:rPr>
          <w:rFonts w:ascii="SimSun"/>
          <w:sz w:val="21"/>
        </w:rPr>
      </w:pPr>
      <w:r/>
    </w:p>
    <w:p>
      <w:pPr>
        <w:ind w:firstLine="94"/>
        <w:spacing w:before="273" w:line="183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:spacing w:val="-6"/>
        </w:rPr>
        <w:t>广州市社会组织党组织</w:t>
      </w:r>
    </w:p>
    <w:p>
      <w:pPr>
        <w:spacing w:line="367" w:lineRule="auto"/>
        <w:rPr>
          <w:rFonts w:ascii="SimSun"/>
          <w:sz w:val="21"/>
        </w:rPr>
      </w:pPr>
      <w:r/>
    </w:p>
    <w:p>
      <w:pPr>
        <w:ind w:firstLine="1961"/>
        <w:spacing w:before="273" w:line="220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:spacing w:val="-22"/>
        </w:rPr>
        <w:t>学</w:t>
      </w:r>
      <w:r>
        <w:rPr>
          <w:rFonts w:ascii="SimSun" w:hAnsi="SimSun" w:eastAsia="SimSun" w:cs="SimSun"/>
          <w:sz w:val="84"/>
          <w:szCs w:val="84"/>
          <w:spacing w:val="60"/>
        </w:rPr>
        <w:t> </w:t>
      </w:r>
      <w:r>
        <w:rPr>
          <w:rFonts w:ascii="SimSun" w:hAnsi="SimSun" w:eastAsia="SimSun" w:cs="SimSun"/>
          <w:sz w:val="84"/>
          <w:szCs w:val="84"/>
          <w:spacing w:val="-22"/>
        </w:rPr>
        <w:t>习</w:t>
      </w:r>
      <w:r>
        <w:rPr>
          <w:rFonts w:ascii="SimSun" w:hAnsi="SimSun" w:eastAsia="SimSun" w:cs="SimSun"/>
          <w:sz w:val="84"/>
          <w:szCs w:val="84"/>
          <w:spacing w:val="7"/>
        </w:rPr>
        <w:t> </w:t>
      </w:r>
      <w:r>
        <w:rPr>
          <w:rFonts w:ascii="SimSun" w:hAnsi="SimSun" w:eastAsia="SimSun" w:cs="SimSun"/>
          <w:sz w:val="84"/>
          <w:szCs w:val="84"/>
          <w:spacing w:val="-22"/>
        </w:rPr>
        <w:t>资</w:t>
      </w:r>
      <w:r>
        <w:rPr>
          <w:rFonts w:ascii="SimSun" w:hAnsi="SimSun" w:eastAsia="SimSun" w:cs="SimSun"/>
          <w:sz w:val="84"/>
          <w:szCs w:val="84"/>
          <w:spacing w:val="12"/>
        </w:rPr>
        <w:t> </w:t>
      </w:r>
      <w:r>
        <w:rPr>
          <w:rFonts w:ascii="SimSun" w:hAnsi="SimSun" w:eastAsia="SimSun" w:cs="SimSun"/>
          <w:sz w:val="84"/>
          <w:szCs w:val="84"/>
          <w:spacing w:val="-22"/>
        </w:rPr>
        <w:t>料</w:t>
      </w:r>
    </w:p>
    <w:p>
      <w:pPr>
        <w:spacing w:line="312" w:lineRule="auto"/>
        <w:rPr>
          <w:rFonts w:ascii="SimSun"/>
          <w:sz w:val="21"/>
        </w:rPr>
      </w:pPr>
      <w:r/>
    </w:p>
    <w:p>
      <w:pPr>
        <w:ind w:firstLine="2953"/>
        <w:spacing w:before="104" w:line="18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1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10"/>
          <w:w w:val="101"/>
        </w:rPr>
        <w:t> </w:t>
      </w:r>
      <w:r>
        <w:rPr>
          <w:rFonts w:ascii="KaiTi" w:hAnsi="KaiTi" w:eastAsia="KaiTi" w:cs="KaiT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年第</w:t>
      </w:r>
      <w:r>
        <w:rPr>
          <w:rFonts w:ascii="KaiTi" w:hAnsi="KaiTi" w:eastAsia="KaiTi" w:cs="KaiTi"/>
          <w:sz w:val="32"/>
          <w:szCs w:val="32"/>
          <w:spacing w:val="-7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1"/>
        </w:rPr>
        <w:t>8</w:t>
      </w:r>
      <w:r>
        <w:rPr>
          <w:rFonts w:ascii="Times New Roman" w:hAnsi="Times New Roman" w:eastAsia="Times New Roman" w:cs="Times New Roman"/>
          <w:sz w:val="32"/>
          <w:szCs w:val="32"/>
          <w:spacing w:val="10"/>
        </w:rPr>
        <w:t> </w:t>
      </w:r>
      <w:r>
        <w:rPr>
          <w:rFonts w:ascii="KaiTi" w:hAnsi="KaiTi" w:eastAsia="KaiTi" w:cs="KaiT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期）</w:t>
      </w:r>
    </w:p>
    <w:p>
      <w:pPr>
        <w:spacing w:line="252" w:lineRule="auto"/>
        <w:rPr>
          <w:rFonts w:ascii="SimSun"/>
          <w:sz w:val="21"/>
        </w:rPr>
      </w:pPr>
      <w:r/>
    </w:p>
    <w:p>
      <w:pPr>
        <w:spacing w:line="252" w:lineRule="auto"/>
        <w:rPr>
          <w:rFonts w:ascii="SimSun"/>
          <w:sz w:val="21"/>
        </w:rPr>
      </w:pPr>
      <w:r/>
    </w:p>
    <w:p>
      <w:pPr>
        <w:spacing w:line="253" w:lineRule="auto"/>
        <w:rPr>
          <w:rFonts w:ascii="SimSun"/>
          <w:sz w:val="21"/>
        </w:rPr>
      </w:pPr>
      <w:r/>
    </w:p>
    <w:p>
      <w:pPr>
        <w:spacing w:line="253" w:lineRule="auto"/>
        <w:rPr>
          <w:rFonts w:ascii="SimSun"/>
          <w:sz w:val="21"/>
        </w:rPr>
      </w:pPr>
      <w:r/>
    </w:p>
    <w:p>
      <w:pPr>
        <w:spacing w:line="253" w:lineRule="auto"/>
        <w:rPr>
          <w:rFonts w:ascii="SimSun"/>
          <w:sz w:val="21"/>
        </w:rPr>
      </w:pPr>
      <w:r/>
    </w:p>
    <w:p>
      <w:pPr>
        <w:spacing w:line="253" w:lineRule="auto"/>
        <w:rPr>
          <w:rFonts w:ascii="SimSun"/>
          <w:sz w:val="21"/>
        </w:rPr>
      </w:pPr>
      <w:r/>
    </w:p>
    <w:p>
      <w:pPr>
        <w:spacing w:line="253" w:lineRule="auto"/>
        <w:rPr>
          <w:rFonts w:ascii="SimSun"/>
          <w:sz w:val="21"/>
        </w:rPr>
      </w:pPr>
      <w:r/>
    </w:p>
    <w:p>
      <w:pPr>
        <w:spacing w:line="253" w:lineRule="auto"/>
        <w:rPr>
          <w:rFonts w:ascii="SimSun"/>
          <w:sz w:val="21"/>
        </w:rPr>
      </w:pPr>
      <w:r/>
    </w:p>
    <w:p>
      <w:pPr>
        <w:spacing w:line="253" w:lineRule="auto"/>
        <w:rPr>
          <w:rFonts w:ascii="SimSun"/>
          <w:sz w:val="21"/>
        </w:rPr>
      </w:pPr>
      <w:r/>
    </w:p>
    <w:p>
      <w:pPr>
        <w:spacing w:line="253" w:lineRule="auto"/>
        <w:rPr>
          <w:rFonts w:ascii="SimSun"/>
          <w:sz w:val="21"/>
        </w:rPr>
      </w:pPr>
      <w:r/>
    </w:p>
    <w:p>
      <w:pPr>
        <w:spacing w:line="253" w:lineRule="auto"/>
        <w:rPr>
          <w:rFonts w:ascii="SimSun"/>
          <w:sz w:val="21"/>
        </w:rPr>
      </w:pPr>
      <w:r/>
    </w:p>
    <w:p>
      <w:pPr>
        <w:spacing w:line="253" w:lineRule="auto"/>
        <w:rPr>
          <w:rFonts w:ascii="SimSun"/>
          <w:sz w:val="21"/>
        </w:rPr>
      </w:pPr>
      <w:r/>
    </w:p>
    <w:p>
      <w:pPr>
        <w:spacing w:line="253" w:lineRule="auto"/>
        <w:rPr>
          <w:rFonts w:ascii="SimSun"/>
          <w:sz w:val="21"/>
        </w:rPr>
      </w:pPr>
      <w:r/>
    </w:p>
    <w:p>
      <w:pPr>
        <w:spacing w:line="253" w:lineRule="auto"/>
        <w:rPr>
          <w:rFonts w:ascii="SimSun"/>
          <w:sz w:val="21"/>
        </w:rPr>
      </w:pPr>
      <w:r/>
    </w:p>
    <w:p>
      <w:pPr>
        <w:spacing w:line="253" w:lineRule="auto"/>
        <w:rPr>
          <w:rFonts w:ascii="SimSun"/>
          <w:sz w:val="21"/>
        </w:rPr>
      </w:pPr>
      <w:r/>
    </w:p>
    <w:p>
      <w:pPr>
        <w:spacing w:line="253" w:lineRule="auto"/>
        <w:rPr>
          <w:rFonts w:ascii="SimSun"/>
          <w:sz w:val="21"/>
        </w:rPr>
      </w:pPr>
      <w:r/>
    </w:p>
    <w:p>
      <w:pPr>
        <w:spacing w:line="253" w:lineRule="auto"/>
        <w:rPr>
          <w:rFonts w:ascii="SimSun"/>
          <w:sz w:val="21"/>
        </w:rPr>
      </w:pPr>
      <w:r/>
    </w:p>
    <w:p>
      <w:pPr>
        <w:spacing w:line="253" w:lineRule="auto"/>
        <w:rPr>
          <w:rFonts w:ascii="SimSun"/>
          <w:sz w:val="21"/>
        </w:rPr>
      </w:pPr>
      <w:r/>
    </w:p>
    <w:p>
      <w:pPr>
        <w:ind w:firstLine="2854"/>
        <w:spacing w:before="104" w:line="18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广州市社会组织党委</w:t>
      </w:r>
    </w:p>
    <w:p>
      <w:pPr>
        <w:ind w:firstLine="3109"/>
        <w:spacing w:before="242" w:line="18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2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8"/>
        </w:rPr>
        <w:t> </w:t>
      </w:r>
      <w:r>
        <w:rPr>
          <w:rFonts w:ascii="KaiTi" w:hAnsi="KaiTi" w:eastAsia="KaiTi" w:cs="KaiT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年</w:t>
      </w:r>
      <w:r>
        <w:rPr>
          <w:rFonts w:ascii="KaiTi" w:hAnsi="KaiTi" w:eastAsia="KaiTi" w:cs="KaiTi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2"/>
        </w:rPr>
        <w:t>8</w:t>
      </w:r>
      <w:r>
        <w:rPr>
          <w:rFonts w:ascii="Times New Roman" w:hAnsi="Times New Roman" w:eastAsia="Times New Roman" w:cs="Times New Roman"/>
          <w:sz w:val="32"/>
          <w:szCs w:val="32"/>
          <w:spacing w:val="28"/>
        </w:rPr>
        <w:t> </w:t>
      </w:r>
      <w:r>
        <w:rPr>
          <w:rFonts w:ascii="KaiTi" w:hAnsi="KaiTi" w:eastAsia="KaiTi" w:cs="KaiT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月）</w:t>
      </w:r>
    </w:p>
    <w:p>
      <w:pPr>
        <w:sectPr>
          <w:footerReference w:type="default" r:id="rId1"/>
          <w:pgSz w:w="11906" w:h="16839"/>
          <w:pgMar w:top="1431" w:right="1473" w:bottom="1139" w:left="1785" w:header="0" w:footer="970" w:gutter="0"/>
        </w:sectPr>
        <w:rPr/>
      </w:pPr>
    </w:p>
    <w:sdt>
      <w:sdtPr>
        <w:rPr>
          <w:rFonts w:ascii="SimSun" w:hAnsi="SimSun" w:eastAsia="SimSun" w:cs="SimSun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8"/>
          <w:szCs w:val="28"/>
        </w:rPr>
      </w:sdtEndPr>
      <w:sdtContent>
        <w:p>
          <w:pPr>
            <w:spacing w:line="290" w:lineRule="auto"/>
            <w:rPr>
              <w:rFonts w:ascii="SimSun"/>
              <w:sz w:val="21"/>
            </w:rPr>
          </w:pPr>
          <w:r/>
        </w:p>
        <w:p>
          <w:pPr>
            <w:spacing w:line="290" w:lineRule="auto"/>
            <w:rPr>
              <w:rFonts w:ascii="SimSun"/>
              <w:sz w:val="21"/>
            </w:rPr>
          </w:pPr>
          <w:r/>
        </w:p>
        <w:p>
          <w:pPr>
            <w:ind w:firstLine="3916"/>
            <w:spacing w:before="143" w:line="180" w:lineRule="auto"/>
            <w:rPr>
              <w:rFonts w:ascii="SimSun" w:hAnsi="SimSun" w:eastAsia="SimSun" w:cs="SimSun"/>
              <w:sz w:val="44"/>
              <w:szCs w:val="44"/>
            </w:rPr>
          </w:pPr>
          <w:r>
            <w:rPr>
              <w:rFonts w:ascii="SimSun" w:hAnsi="SimSun" w:eastAsia="SimSun" w:cs="SimSun"/>
              <w:sz w:val="44"/>
              <w:szCs w:val="44"/>
              <w:spacing w:val="-37"/>
            </w:rPr>
            <w:t>目</w:t>
          </w:r>
          <w:r>
            <w:rPr>
              <w:rFonts w:ascii="SimSun" w:hAnsi="SimSun" w:eastAsia="SimSun" w:cs="SimSun"/>
              <w:sz w:val="44"/>
              <w:szCs w:val="44"/>
              <w:spacing w:val="6"/>
            </w:rPr>
            <w:t> </w:t>
          </w:r>
          <w:r>
            <w:rPr>
              <w:rFonts w:ascii="SimSun" w:hAnsi="SimSun" w:eastAsia="SimSun" w:cs="SimSun"/>
              <w:sz w:val="44"/>
              <w:szCs w:val="44"/>
              <w:spacing w:val="-37"/>
            </w:rPr>
            <w:t>录</w:t>
          </w:r>
        </w:p>
        <w:p>
          <w:pPr>
            <w:spacing w:line="320" w:lineRule="auto"/>
            <w:rPr>
              <w:rFonts w:ascii="SimSun"/>
              <w:sz w:val="21"/>
            </w:rPr>
          </w:pPr>
          <w:r/>
        </w:p>
        <w:p>
          <w:pPr>
            <w:spacing w:line="321" w:lineRule="auto"/>
            <w:rPr>
              <w:rFonts w:ascii="SimSun"/>
              <w:sz w:val="21"/>
            </w:rPr>
          </w:pPr>
          <w:r/>
        </w:p>
        <w:p>
          <w:pPr>
            <w:ind w:firstLine="42"/>
            <w:spacing w:before="91" w:line="184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11"/>
            </w:rPr>
            <w:t>习近平向新冠疫苗合作国际论坛首次会议发表书面致辞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11"/>
            </w:rPr>
            <w:t>................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69"/>
              <w:w w:val="101"/>
            </w:rPr>
            <w:t> 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11"/>
            </w:rPr>
            <w:t>..................</w:t>
          </w:r>
          <w:hyperlink w:history="true" w:anchor="_bookmark1">
            <w:r>
              <w:rPr>
                <w:rFonts w:ascii="Times New Roman" w:hAnsi="Times New Roman" w:eastAsia="Times New Roman" w:cs="Times New Roman"/>
                <w:sz w:val="28"/>
                <w:szCs w:val="28"/>
                <w:color w:val="262626"/>
                <w:spacing w:val="-11"/>
              </w:rPr>
              <w:t>3</w:t>
            </w:r>
          </w:hyperlink>
        </w:p>
        <w:p>
          <w:pPr>
            <w:ind w:firstLine="42"/>
            <w:spacing w:before="280" w:line="184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9"/>
            </w:rPr>
            <w:t>习近平给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9"/>
            </w:rPr>
            <w:t>“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9"/>
            </w:rPr>
            <w:t>国际青年领袖对话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9"/>
            </w:rPr>
            <w:t>”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9"/>
            </w:rPr>
            <w:t>项目外籍青年代表回信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9"/>
            </w:rPr>
            <w:t>......................................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6"/>
            </w:rPr>
            <w:t> </w:t>
          </w:r>
          <w:hyperlink w:history="true" w:anchor="_bookmark2">
            <w:r>
              <w:rPr>
                <w:rFonts w:ascii="Times New Roman" w:hAnsi="Times New Roman" w:eastAsia="Times New Roman" w:cs="Times New Roman"/>
                <w:sz w:val="28"/>
                <w:szCs w:val="28"/>
                <w:color w:val="262626"/>
                <w:spacing w:val="-9"/>
              </w:rPr>
              <w:t>4</w:t>
            </w:r>
          </w:hyperlink>
        </w:p>
        <w:p>
          <w:pPr>
            <w:ind w:left="6" w:right="4" w:firstLine="35"/>
            <w:spacing w:before="280" w:line="277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28"/>
            </w:rPr>
            <w:t>习近平主持召开中央财经委员会第十次会议强调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36"/>
            </w:rPr>
            <w:t> 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28"/>
            </w:rPr>
            <w:t>在高质量发展中促进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</w:rPr>
            <w:t>        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10"/>
            </w:rPr>
            <w:t>共同富裕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24"/>
            </w:rPr>
            <w:t> 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10"/>
            </w:rPr>
            <w:t>统筹做好重大金融风险防范化解工作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10"/>
            </w:rPr>
            <w:t>...................................................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1"/>
            </w:rPr>
            <w:t> </w:t>
          </w:r>
          <w:hyperlink w:history="true" w:anchor="_bookmark3">
            <w:r>
              <w:rPr>
                <w:rFonts w:ascii="Times New Roman" w:hAnsi="Times New Roman" w:eastAsia="Times New Roman" w:cs="Times New Roman"/>
                <w:sz w:val="28"/>
                <w:szCs w:val="28"/>
                <w:color w:val="262626"/>
                <w:spacing w:val="-10"/>
              </w:rPr>
              <w:t>6</w:t>
            </w:r>
          </w:hyperlink>
        </w:p>
        <w:p>
          <w:pPr>
            <w:ind w:firstLine="42"/>
            <w:spacing w:before="280" w:line="184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12"/>
            </w:rPr>
            <w:t>习近平回信勉励云南省沧源县边境村的老支书们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12"/>
            </w:rPr>
            <w:t>................................................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7"/>
            </w:rPr>
            <w:t> </w:t>
          </w:r>
          <w:hyperlink w:history="true" w:anchor="_bookmark4">
            <w:r>
              <w:rPr>
                <w:rFonts w:ascii="Times New Roman" w:hAnsi="Times New Roman" w:eastAsia="Times New Roman" w:cs="Times New Roman"/>
                <w:sz w:val="28"/>
                <w:szCs w:val="28"/>
                <w:color w:val="262626"/>
                <w:spacing w:val="-12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12"/>
            </w:rPr>
            <w:t>0</w:t>
          </w:r>
        </w:p>
        <w:p>
          <w:pPr>
            <w:ind w:left="3" w:right="69" w:firstLine="38"/>
            <w:spacing w:before="280" w:line="277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8"/>
            </w:rPr>
            <w:t>习近平向中国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8"/>
            </w:rPr>
            <w:t>-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8"/>
            </w:rPr>
            <w:t>上海合作组织数字经济产业论坛、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8"/>
            </w:rPr>
            <w:t>2021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41"/>
              <w:w w:val="101"/>
            </w:rPr>
            <w:t> 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8"/>
            </w:rPr>
            <w:t>中国国际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</w:rPr>
            <w:t>         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4"/>
            </w:rPr>
            <w:t>智能产业博览会致贺信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4"/>
            </w:rPr>
            <w:t>...........................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38"/>
            </w:rPr>
            <w:t> 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4"/>
            </w:rPr>
            <w:t>.........................................................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40"/>
            </w:rPr>
            <w:t> </w:t>
          </w:r>
          <w:hyperlink w:history="true" w:anchor="_bookmark5">
            <w:r>
              <w:rPr>
                <w:rFonts w:ascii="Times New Roman" w:hAnsi="Times New Roman" w:eastAsia="Times New Roman" w:cs="Times New Roman"/>
                <w:sz w:val="28"/>
                <w:szCs w:val="28"/>
                <w:color w:val="262626"/>
                <w:spacing w:val="-4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4"/>
            </w:rPr>
            <w:t>2</w:t>
          </w:r>
        </w:p>
        <w:p>
          <w:pPr>
            <w:ind w:left="12" w:right="19" w:firstLine="29"/>
            <w:spacing w:before="278" w:line="277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8"/>
            </w:rPr>
            <w:t>习近平在河北承德考察时强调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17"/>
            </w:rPr>
            <w:t> 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8"/>
            </w:rPr>
            <w:t>贯彻新发展理念弘扬塞罕坝精神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</w:rPr>
            <w:t>         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5"/>
            </w:rPr>
            <w:t>努力完成全年经济社会发展主要目标任务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5"/>
            </w:rPr>
            <w:t>.....................................................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21"/>
            </w:rPr>
            <w:t> </w:t>
          </w:r>
          <w:hyperlink w:history="true" w:anchor="_bookmark6">
            <w:r>
              <w:rPr>
                <w:rFonts w:ascii="Times New Roman" w:hAnsi="Times New Roman" w:eastAsia="Times New Roman" w:cs="Times New Roman"/>
                <w:sz w:val="28"/>
                <w:szCs w:val="28"/>
                <w:color w:val="262626"/>
                <w:spacing w:val="-5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5"/>
            </w:rPr>
            <w:t>3</w:t>
          </w:r>
        </w:p>
        <w:p>
          <w:pPr>
            <w:ind w:left="12" w:right="7" w:firstLine="29"/>
            <w:spacing w:before="280" w:line="277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9"/>
            </w:rPr>
            <w:t>习近平在中央民族工作会议上强调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44"/>
            </w:rPr>
            <w:t> 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9"/>
            </w:rPr>
            <w:t>以铸牢中华民族共同体意识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</w:rPr>
            <w:t>         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5"/>
            </w:rPr>
            <w:t>为主线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45"/>
            </w:rPr>
            <w:t> 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5"/>
            </w:rPr>
            <w:t>推动新时代党的民族工作高质量发展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5"/>
            </w:rPr>
            <w:t>..............................................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28"/>
            </w:rPr>
            <w:t> </w:t>
          </w:r>
          <w:hyperlink w:history="true" w:anchor="_bookmark7">
            <w:r>
              <w:rPr>
                <w:rFonts w:ascii="Times New Roman" w:hAnsi="Times New Roman" w:eastAsia="Times New Roman" w:cs="Times New Roman"/>
                <w:sz w:val="28"/>
                <w:szCs w:val="28"/>
                <w:color w:val="262626"/>
                <w:spacing w:val="-5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5"/>
            </w:rPr>
            <w:t>9</w:t>
          </w:r>
        </w:p>
        <w:p>
          <w:pPr>
            <w:ind w:left="3" w:right="57" w:firstLine="38"/>
            <w:spacing w:before="279" w:line="308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8"/>
            </w:rPr>
            <w:t>习近平主持召开中央全面深化改革委员会第二十一次会议强调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2"/>
            </w:rPr>
            <w:t>          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15"/>
            </w:rPr>
            <w:t>加强反垄断反不正当竞争监管力度完善物资储备体制机制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</w:rPr>
            <w:t>          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4"/>
            </w:rPr>
            <w:t>深入打好污染防治攻坚战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4"/>
            </w:rPr>
            <w:t>.................................................................................</w:t>
          </w:r>
          <w:hyperlink w:history="true" w:anchor="_bookmark8">
            <w:r>
              <w:rPr>
                <w:rFonts w:ascii="Times New Roman" w:hAnsi="Times New Roman" w:eastAsia="Times New Roman" w:cs="Times New Roman"/>
                <w:sz w:val="28"/>
                <w:szCs w:val="28"/>
                <w:color w:val="262626"/>
                <w:spacing w:val="-4"/>
              </w:rPr>
              <w:t>2</w:t>
            </w:r>
          </w:hyperlink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4"/>
            </w:rPr>
            <w:t>7</w:t>
          </w:r>
        </w:p>
        <w:p>
          <w:pPr>
            <w:ind w:left="10" w:right="19" w:firstLine="1"/>
            <w:spacing w:before="280" w:line="277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7"/>
            </w:rPr>
            <w:t>省委常委会会议和省新冠肺炎疫情防控工作领导小组（指挥部）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3"/>
            </w:rPr>
            <w:t>        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4"/>
            </w:rPr>
            <w:t>有关会议精神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4"/>
            </w:rPr>
            <w:t>.....................................................................................................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93"/>
              <w:w w:val="101"/>
            </w:rPr>
            <w:t> </w:t>
          </w:r>
          <w:hyperlink w:history="true" w:anchor="_bookmark9">
            <w:r>
              <w:rPr>
                <w:rFonts w:ascii="Times New Roman" w:hAnsi="Times New Roman" w:eastAsia="Times New Roman" w:cs="Times New Roman"/>
                <w:sz w:val="28"/>
                <w:szCs w:val="28"/>
                <w:color w:val="262626"/>
                <w:spacing w:val="-4"/>
              </w:rPr>
              <w:t>3</w:t>
            </w:r>
          </w:hyperlink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4"/>
            </w:rPr>
            <w:t>2</w:t>
          </w:r>
        </w:p>
        <w:p>
          <w:pPr>
            <w:ind w:left="10" w:right="19" w:firstLine="5"/>
            <w:spacing w:before="279" w:line="277" w:lineRule="auto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7"/>
            </w:rPr>
            <w:t>市委常委会会议和市新冠肺炎疫情防控工作领导小组（指挥部）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2"/>
            </w:rPr>
            <w:t>        </w:t>
          </w:r>
          <w:r>
            <w:rPr>
              <w:rFonts w:ascii="FangSong" w:hAnsi="FangSong" w:eastAsia="FangSong" w:cs="FangSong"/>
              <w:sz w:val="28"/>
              <w:szCs w:val="28"/>
              <w:color w:val="262626"/>
              <w:spacing w:val="-4"/>
            </w:rPr>
            <w:t>有关会议精神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4"/>
            </w:rPr>
            <w:t>.....................................................................................................</w:t>
          </w:r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93"/>
              <w:w w:val="101"/>
            </w:rPr>
            <w:t> </w:t>
          </w:r>
          <w:hyperlink w:history="true" w:anchor="_bookmark10">
            <w:r>
              <w:rPr>
                <w:rFonts w:ascii="Times New Roman" w:hAnsi="Times New Roman" w:eastAsia="Times New Roman" w:cs="Times New Roman"/>
                <w:sz w:val="28"/>
                <w:szCs w:val="28"/>
                <w:color w:val="262626"/>
                <w:spacing w:val="-4"/>
              </w:rPr>
              <w:t>3</w:t>
            </w:r>
          </w:hyperlink>
          <w:r>
            <w:rPr>
              <w:rFonts w:ascii="Times New Roman" w:hAnsi="Times New Roman" w:eastAsia="Times New Roman" w:cs="Times New Roman"/>
              <w:sz w:val="28"/>
              <w:szCs w:val="28"/>
              <w:color w:val="262626"/>
              <w:spacing w:val="-4"/>
            </w:rPr>
            <w:t>6</w:t>
          </w:r>
        </w:p>
      </w:sdtContent>
    </w:sdt>
    <w:sectPr>
      <w:footerReference w:type="default" r:id="rId2"/>
      <w:pgSz w:w="11906" w:h="16839"/>
      <w:pgMar w:top="1431" w:right="1467" w:bottom="1138" w:left="1651" w:header="0" w:footer="97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054"/>
      <w:spacing w:line="169" w:lineRule="exac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1"/>
        <w:w w:val="97"/>
        <w:position w:val="-3"/>
      </w:rPr>
      <w:t>-</w:t>
    </w:r>
    <w:r>
      <w:rPr>
        <w:rFonts w:ascii="SimSun" w:hAnsi="SimSun" w:eastAsia="SimSun" w:cs="SimSun"/>
        <w:sz w:val="24"/>
        <w:szCs w:val="24"/>
        <w:spacing w:val="28"/>
        <w:position w:val="-3"/>
      </w:rPr>
      <w:t> </w:t>
    </w:r>
    <w:r>
      <w:rPr>
        <w:rFonts w:ascii="SimSun" w:hAnsi="SimSun" w:eastAsia="SimSun" w:cs="SimSun"/>
        <w:sz w:val="24"/>
        <w:szCs w:val="24"/>
        <w:spacing w:val="-11"/>
        <w:w w:val="97"/>
        <w:position w:val="-3"/>
      </w:rPr>
      <w:t>1</w:t>
    </w:r>
    <w:r>
      <w:rPr>
        <w:rFonts w:ascii="SimSun" w:hAnsi="SimSun" w:eastAsia="SimSun" w:cs="SimSun"/>
        <w:sz w:val="24"/>
        <w:szCs w:val="24"/>
        <w:spacing w:val="8"/>
        <w:position w:val="-3"/>
      </w:rPr>
      <w:t> </w:t>
    </w:r>
    <w:r>
      <w:rPr>
        <w:rFonts w:ascii="SimSun" w:hAnsi="SimSun" w:eastAsia="SimSun" w:cs="SimSun"/>
        <w:sz w:val="24"/>
        <w:szCs w:val="24"/>
        <w:spacing w:val="-11"/>
        <w:w w:val="97"/>
        <w:position w:val="-3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8" w:lineRule="exac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  <w:position w:val="-3"/>
      </w:rPr>
      <w:t>-</w:t>
    </w:r>
    <w:r>
      <w:rPr>
        <w:rFonts w:ascii="SimSun" w:hAnsi="SimSun" w:eastAsia="SimSun" w:cs="SimSun"/>
        <w:sz w:val="24"/>
        <w:szCs w:val="24"/>
        <w:spacing w:val="13"/>
        <w:position w:val="-3"/>
      </w:rPr>
      <w:t> </w:t>
    </w:r>
    <w:r>
      <w:rPr>
        <w:rFonts w:ascii="SimSun" w:hAnsi="SimSun" w:eastAsia="SimSun" w:cs="SimSun"/>
        <w:sz w:val="24"/>
        <w:szCs w:val="24"/>
        <w:spacing w:val="-7"/>
        <w:position w:val="-3"/>
      </w:rPr>
      <w:t>2</w:t>
    </w:r>
    <w:r>
      <w:rPr>
        <w:rFonts w:ascii="SimSun" w:hAnsi="SimSun" w:eastAsia="SimSun" w:cs="SimSun"/>
        <w:sz w:val="24"/>
        <w:szCs w:val="24"/>
        <w:spacing w:val="7"/>
        <w:position w:val="-3"/>
      </w:rPr>
      <w:t> </w:t>
    </w:r>
    <w:r>
      <w:rPr>
        <w:rFonts w:ascii="SimSun" w:hAnsi="SimSun" w:eastAsia="SimSun" w:cs="SimSun"/>
        <w:sz w:val="24"/>
        <w:szCs w:val="24"/>
        <w:spacing w:val="-7"/>
        <w:position w:val="-3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2021-09-02T16:06:01Z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2022-01-24T15:06:20</vt:filetime>
  </op:property>
</op:Properties>
</file>